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1B315C">
        <w:rPr>
          <w:b/>
          <w:color w:val="FF5200" w:themeColor="accent2"/>
          <w:sz w:val="36"/>
          <w:szCs w:val="36"/>
        </w:rPr>
        <w:t>„</w:t>
      </w:r>
      <w:r w:rsidR="001B315C" w:rsidRPr="001B315C">
        <w:rPr>
          <w:b/>
          <w:color w:val="FF5200" w:themeColor="accent2"/>
          <w:sz w:val="36"/>
          <w:szCs w:val="36"/>
        </w:rPr>
        <w:t>Oprava vnitřních fasád budovy Křižíkova 552/2</w:t>
      </w:r>
      <w:r w:rsidR="0031280B" w:rsidRPr="001B315C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129A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F129A0" w:rsidRPr="00F129A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F129A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F129A0" w:rsidRPr="00F129A0">
        <w:rPr>
          <w:b/>
          <w:color w:val="FF5200" w:themeColor="accent2"/>
          <w:sz w:val="36"/>
          <w:szCs w:val="36"/>
        </w:rPr>
        <w:t>51738/2020-SŽ-GŘ-O8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D48E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:rsidR="008D48E1" w:rsidRDefault="00F129A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925183" w:history="1">
            <w:r w:rsidR="008D48E1" w:rsidRPr="004928B2">
              <w:rPr>
                <w:rStyle w:val="Hypertextovodkaz"/>
                <w:noProof/>
              </w:rPr>
              <w:t>Kapitola 1.</w:t>
            </w:r>
            <w:r w:rsidR="008D48E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D48E1" w:rsidRPr="004928B2">
              <w:rPr>
                <w:rStyle w:val="Hypertextovodkaz"/>
                <w:noProof/>
              </w:rPr>
              <w:t>Základní údaje k nabídce</w:t>
            </w:r>
            <w:r w:rsidR="008D48E1">
              <w:rPr>
                <w:noProof/>
                <w:webHidden/>
              </w:rPr>
              <w:tab/>
            </w:r>
            <w:r w:rsidR="008D48E1">
              <w:rPr>
                <w:noProof/>
                <w:webHidden/>
              </w:rPr>
              <w:fldChar w:fldCharType="begin"/>
            </w:r>
            <w:r w:rsidR="008D48E1">
              <w:rPr>
                <w:noProof/>
                <w:webHidden/>
              </w:rPr>
              <w:instrText xml:space="preserve"> PAGEREF _Toc46925183 \h </w:instrText>
            </w:r>
            <w:r w:rsidR="008D48E1">
              <w:rPr>
                <w:noProof/>
                <w:webHidden/>
              </w:rPr>
            </w:r>
            <w:r w:rsidR="008D48E1">
              <w:rPr>
                <w:noProof/>
                <w:webHidden/>
              </w:rPr>
              <w:fldChar w:fldCharType="separate"/>
            </w:r>
            <w:r w:rsidR="008D48E1">
              <w:rPr>
                <w:noProof/>
                <w:webHidden/>
              </w:rPr>
              <w:t>2</w:t>
            </w:r>
            <w:r w:rsidR="008D48E1">
              <w:rPr>
                <w:noProof/>
                <w:webHidden/>
              </w:rPr>
              <w:fldChar w:fldCharType="end"/>
            </w:r>
          </w:hyperlink>
        </w:p>
        <w:p w:rsidR="008D48E1" w:rsidRDefault="00F129A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925184" w:history="1">
            <w:r w:rsidR="008D48E1" w:rsidRPr="004928B2">
              <w:rPr>
                <w:rStyle w:val="Hypertextovodkaz"/>
                <w:noProof/>
              </w:rPr>
              <w:t>Kapitola 2.</w:t>
            </w:r>
            <w:r w:rsidR="008D48E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D48E1" w:rsidRPr="004928B2">
              <w:rPr>
                <w:rStyle w:val="Hypertextovodkaz"/>
                <w:noProof/>
              </w:rPr>
              <w:t>Čestné prohlášení o splnění základní způsobilosti</w:t>
            </w:r>
            <w:r w:rsidR="008D48E1">
              <w:rPr>
                <w:noProof/>
                <w:webHidden/>
              </w:rPr>
              <w:tab/>
            </w:r>
            <w:r w:rsidR="008D48E1">
              <w:rPr>
                <w:noProof/>
                <w:webHidden/>
              </w:rPr>
              <w:fldChar w:fldCharType="begin"/>
            </w:r>
            <w:r w:rsidR="008D48E1">
              <w:rPr>
                <w:noProof/>
                <w:webHidden/>
              </w:rPr>
              <w:instrText xml:space="preserve"> PAGEREF _Toc46925184 \h </w:instrText>
            </w:r>
            <w:r w:rsidR="008D48E1">
              <w:rPr>
                <w:noProof/>
                <w:webHidden/>
              </w:rPr>
            </w:r>
            <w:r w:rsidR="008D48E1">
              <w:rPr>
                <w:noProof/>
                <w:webHidden/>
              </w:rPr>
              <w:fldChar w:fldCharType="separate"/>
            </w:r>
            <w:r w:rsidR="008D48E1">
              <w:rPr>
                <w:noProof/>
                <w:webHidden/>
              </w:rPr>
              <w:t>3</w:t>
            </w:r>
            <w:r w:rsidR="008D48E1">
              <w:rPr>
                <w:noProof/>
                <w:webHidden/>
              </w:rPr>
              <w:fldChar w:fldCharType="end"/>
            </w:r>
          </w:hyperlink>
        </w:p>
        <w:p w:rsidR="008D48E1" w:rsidRDefault="00F129A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925185" w:history="1">
            <w:r w:rsidR="008D48E1" w:rsidRPr="004928B2">
              <w:rPr>
                <w:rStyle w:val="Hypertextovodkaz"/>
                <w:noProof/>
              </w:rPr>
              <w:t>Kapitola 3.</w:t>
            </w:r>
            <w:r w:rsidR="008D48E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D48E1" w:rsidRPr="004928B2">
              <w:rPr>
                <w:rStyle w:val="Hypertextovodkaz"/>
                <w:noProof/>
              </w:rPr>
              <w:t>Čestné prohlášení účastníka k neuzavření zakázaných dohod</w:t>
            </w:r>
            <w:r w:rsidR="008D48E1">
              <w:rPr>
                <w:noProof/>
                <w:webHidden/>
              </w:rPr>
              <w:tab/>
            </w:r>
            <w:r w:rsidR="008D48E1">
              <w:rPr>
                <w:noProof/>
                <w:webHidden/>
              </w:rPr>
              <w:fldChar w:fldCharType="begin"/>
            </w:r>
            <w:r w:rsidR="008D48E1">
              <w:rPr>
                <w:noProof/>
                <w:webHidden/>
              </w:rPr>
              <w:instrText xml:space="preserve"> PAGEREF _Toc46925185 \h </w:instrText>
            </w:r>
            <w:r w:rsidR="008D48E1">
              <w:rPr>
                <w:noProof/>
                <w:webHidden/>
              </w:rPr>
            </w:r>
            <w:r w:rsidR="008D48E1">
              <w:rPr>
                <w:noProof/>
                <w:webHidden/>
              </w:rPr>
              <w:fldChar w:fldCharType="separate"/>
            </w:r>
            <w:r w:rsidR="008D48E1">
              <w:rPr>
                <w:noProof/>
                <w:webHidden/>
              </w:rPr>
              <w:t>4</w:t>
            </w:r>
            <w:r w:rsidR="008D48E1">
              <w:rPr>
                <w:noProof/>
                <w:webHidden/>
              </w:rPr>
              <w:fldChar w:fldCharType="end"/>
            </w:r>
          </w:hyperlink>
        </w:p>
        <w:p w:rsidR="008D48E1" w:rsidRDefault="00F129A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925186" w:history="1">
            <w:r w:rsidR="008D48E1" w:rsidRPr="004928B2">
              <w:rPr>
                <w:rStyle w:val="Hypertextovodkaz"/>
                <w:noProof/>
              </w:rPr>
              <w:t>Kapitola 4.</w:t>
            </w:r>
            <w:r w:rsidR="008D48E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D48E1" w:rsidRPr="004928B2">
              <w:rPr>
                <w:rStyle w:val="Hypertextovodkaz"/>
                <w:noProof/>
              </w:rPr>
              <w:t>Čestné prohlášení o splnění technické kvalifikace</w:t>
            </w:r>
            <w:r w:rsidR="008D48E1">
              <w:rPr>
                <w:noProof/>
                <w:webHidden/>
              </w:rPr>
              <w:tab/>
            </w:r>
            <w:r w:rsidR="008D48E1">
              <w:rPr>
                <w:noProof/>
                <w:webHidden/>
              </w:rPr>
              <w:fldChar w:fldCharType="begin"/>
            </w:r>
            <w:r w:rsidR="008D48E1">
              <w:rPr>
                <w:noProof/>
                <w:webHidden/>
              </w:rPr>
              <w:instrText xml:space="preserve"> PAGEREF _Toc46925186 \h </w:instrText>
            </w:r>
            <w:r w:rsidR="008D48E1">
              <w:rPr>
                <w:noProof/>
                <w:webHidden/>
              </w:rPr>
            </w:r>
            <w:r w:rsidR="008D48E1">
              <w:rPr>
                <w:noProof/>
                <w:webHidden/>
              </w:rPr>
              <w:fldChar w:fldCharType="separate"/>
            </w:r>
            <w:r w:rsidR="008D48E1">
              <w:rPr>
                <w:noProof/>
                <w:webHidden/>
              </w:rPr>
              <w:t>5</w:t>
            </w:r>
            <w:r w:rsidR="008D48E1">
              <w:rPr>
                <w:noProof/>
                <w:webHidden/>
              </w:rPr>
              <w:fldChar w:fldCharType="end"/>
            </w:r>
          </w:hyperlink>
        </w:p>
        <w:p w:rsidR="00A93A74" w:rsidRDefault="00A93A74">
          <w:r>
            <w:rPr>
              <w:b/>
              <w:bCs/>
            </w:rPr>
            <w:fldChar w:fldCharType="end"/>
          </w:r>
        </w:p>
      </w:sdtContent>
    </w:sdt>
    <w:p w:rsidR="0031280B" w:rsidRDefault="0031280B">
      <w:r>
        <w:br w:type="page"/>
      </w:r>
    </w:p>
    <w:p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6925183"/>
      <w:r>
        <w:lastRenderedPageBreak/>
        <w:t>Základní údaje k nabídce</w:t>
      </w:r>
      <w:bookmarkEnd w:id="0"/>
    </w:p>
    <w:p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:rsidR="008B1A2C" w:rsidRDefault="008B1A2C" w:rsidP="008B1A2C"/>
    <w:p w:rsidR="00A93A74" w:rsidRDefault="00A93A74" w:rsidP="008B1A2C">
      <w:r w:rsidRPr="001B315C">
        <w:t xml:space="preserve">Účastník prohlašuje, že veškeré údaje uvedené v tomto krycím listu, který je přílohou č. </w:t>
      </w:r>
      <w:r w:rsidR="00B87D91" w:rsidRPr="001B315C">
        <w:t xml:space="preserve">1 </w:t>
      </w:r>
      <w:r w:rsidRPr="001B315C">
        <w:t>Výzvy k podání nabíd</w:t>
      </w:r>
      <w:r w:rsidR="004C76E9" w:rsidRPr="001B315C">
        <w:t>ky</w:t>
      </w:r>
      <w:r w:rsidRPr="001B315C">
        <w:t xml:space="preserve"> na veřejnou zakázku zadávanou</w:t>
      </w:r>
      <w:r w:rsidR="004C76E9" w:rsidRPr="001B315C">
        <w:t xml:space="preserve"> jako </w:t>
      </w:r>
      <w:r w:rsidR="000128D4" w:rsidRPr="001B315C">
        <w:rPr>
          <w:rFonts w:eastAsia="Times New Roman" w:cs="Times New Roman"/>
          <w:lang w:eastAsia="cs-CZ"/>
        </w:rPr>
        <w:t xml:space="preserve">podlimitní </w:t>
      </w:r>
      <w:r w:rsidR="001B315C" w:rsidRPr="001B315C">
        <w:rPr>
          <w:rFonts w:eastAsia="Times New Roman" w:cs="Times New Roman"/>
          <w:lang w:eastAsia="cs-CZ"/>
        </w:rPr>
        <w:t xml:space="preserve">sektorovou veřejnou zakázku </w:t>
      </w:r>
      <w:r w:rsidRPr="001B315C">
        <w:t>jsou pravdivé</w:t>
      </w:r>
      <w:r w:rsidR="009771C9" w:rsidRPr="001B315C">
        <w:t>, úplné</w:t>
      </w:r>
      <w:r w:rsidR="009771C9">
        <w:t xml:space="preserve">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:rsidR="00C228EE" w:rsidRDefault="00C228EE" w:rsidP="008B1A2C">
      <w:r w:rsidRPr="006E5C6C">
        <w:rPr>
          <w:b/>
        </w:rPr>
        <w:t>ÚDAJE PRO POTŘEBY HODNOCENÍ</w:t>
      </w:r>
      <w:r>
        <w:t>:</w:t>
      </w:r>
    </w:p>
    <w:p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:rsidR="00996617" w:rsidRDefault="00996617" w:rsidP="00996617">
      <w:pPr>
        <w:tabs>
          <w:tab w:val="left" w:pos="7125"/>
        </w:tabs>
        <w:sectPr w:rsidR="00996617" w:rsidSect="00FC638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:rsidR="009771C9" w:rsidRDefault="009771C9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:rsidR="00654420" w:rsidRDefault="00654420" w:rsidP="00996617">
      <w:pPr>
        <w:tabs>
          <w:tab w:val="left" w:pos="7125"/>
        </w:tabs>
        <w:spacing w:after="0"/>
      </w:pPr>
    </w:p>
    <w:p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:rsidR="00996617" w:rsidRDefault="00F129A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:rsidR="00E85D44" w:rsidRDefault="00E85D44" w:rsidP="00996617">
      <w:pPr>
        <w:tabs>
          <w:tab w:val="left" w:pos="7125"/>
        </w:tabs>
        <w:spacing w:after="0"/>
      </w:pPr>
    </w:p>
    <w:p w:rsidR="00E85D44" w:rsidRDefault="00E85D44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E85D44" w:rsidRPr="00E85D44" w:rsidRDefault="00F129A0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692518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7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31280B" w:rsidRDefault="0031280B" w:rsidP="0031280B">
      <w:pPr>
        <w:rPr>
          <w:lang w:eastAsia="cs-CZ"/>
        </w:rPr>
      </w:pPr>
    </w:p>
    <w:p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6925185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E85D44" w:rsidRDefault="00E85D44">
      <w:r>
        <w:br w:type="page"/>
      </w:r>
    </w:p>
    <w:p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46925186"/>
      <w:r w:rsidRPr="00E85D44">
        <w:lastRenderedPageBreak/>
        <w:t>Čestné prohlášení o splnění technické kvalifikace</w:t>
      </w:r>
      <w:bookmarkEnd w:id="4"/>
    </w:p>
    <w:p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8D48E1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8D48E1" w:rsidRPr="008D48E1">
        <w:rPr>
          <w:rFonts w:eastAsia="Times New Roman" w:cs="Times New Roman"/>
          <w:lang w:eastAsia="cs-CZ"/>
        </w:rPr>
        <w:t xml:space="preserve">3 </w:t>
      </w:r>
      <w:r w:rsidR="00E85D44" w:rsidRPr="008D48E1">
        <w:rPr>
          <w:rFonts w:eastAsia="Times New Roman" w:cs="Times New Roman"/>
          <w:lang w:eastAsia="cs-CZ"/>
        </w:rPr>
        <w:t>významn</w:t>
      </w:r>
      <w:r w:rsidR="008D48E1" w:rsidRPr="008D48E1">
        <w:rPr>
          <w:rFonts w:eastAsia="Times New Roman" w:cs="Times New Roman"/>
          <w:lang w:eastAsia="cs-CZ"/>
        </w:rPr>
        <w:t>é</w:t>
      </w:r>
      <w:r w:rsidR="00E85D44" w:rsidRPr="008D48E1">
        <w:rPr>
          <w:rFonts w:eastAsia="Times New Roman" w:cs="Times New Roman"/>
          <w:lang w:eastAsia="cs-CZ"/>
        </w:rPr>
        <w:t xml:space="preserve"> </w:t>
      </w:r>
      <w:r w:rsidR="008D48E1" w:rsidRPr="008D48E1">
        <w:rPr>
          <w:rFonts w:eastAsia="Times New Roman" w:cs="Times New Roman"/>
          <w:lang w:eastAsia="cs-CZ"/>
        </w:rPr>
        <w:t>stavební práce</w:t>
      </w:r>
      <w:r w:rsidR="00E85D44" w:rsidRPr="008D48E1">
        <w:rPr>
          <w:rFonts w:eastAsia="Times New Roman" w:cs="Times New Roman"/>
          <w:lang w:eastAsia="cs-CZ"/>
        </w:rPr>
        <w:t xml:space="preserve"> definovan</w:t>
      </w:r>
      <w:r w:rsidR="008D48E1">
        <w:rPr>
          <w:rFonts w:eastAsia="Times New Roman" w:cs="Times New Roman"/>
          <w:lang w:eastAsia="cs-CZ"/>
        </w:rPr>
        <w:t>é</w:t>
      </w:r>
      <w:r w:rsidR="00E85D44" w:rsidRPr="008D48E1">
        <w:rPr>
          <w:rFonts w:eastAsia="Times New Roman" w:cs="Times New Roman"/>
          <w:lang w:eastAsia="cs-CZ"/>
        </w:rPr>
        <w:t xml:space="preserve"> v čl. </w:t>
      </w:r>
      <w:r w:rsidR="008D48E1" w:rsidRPr="008D48E1">
        <w:rPr>
          <w:rFonts w:eastAsia="Times New Roman" w:cs="Times New Roman"/>
          <w:lang w:eastAsia="cs-CZ"/>
        </w:rPr>
        <w:t xml:space="preserve">6.5 </w:t>
      </w:r>
      <w:r w:rsidR="00B87D91" w:rsidRPr="008D48E1">
        <w:rPr>
          <w:rFonts w:eastAsia="Times New Roman" w:cs="Times New Roman"/>
          <w:lang w:eastAsia="cs-CZ"/>
        </w:rPr>
        <w:t>V</w:t>
      </w:r>
      <w:r w:rsidR="00E85D44" w:rsidRPr="008D48E1">
        <w:rPr>
          <w:rFonts w:eastAsia="Times New Roman" w:cs="Times New Roman"/>
          <w:lang w:eastAsia="cs-CZ"/>
        </w:rPr>
        <w:t xml:space="preserve">ýzvy k podání nabídky v celkové hodnotě </w:t>
      </w:r>
      <w:r w:rsidR="008D48E1" w:rsidRPr="008D48E1">
        <w:rPr>
          <w:rFonts w:eastAsia="Times New Roman" w:cs="Times New Roman"/>
          <w:lang w:eastAsia="cs-CZ"/>
        </w:rPr>
        <w:t xml:space="preserve">3 000 000,- </w:t>
      </w:r>
      <w:r w:rsidR="00E85D44" w:rsidRPr="008D48E1">
        <w:rPr>
          <w:rFonts w:eastAsia="Times New Roman" w:cs="Times New Roman"/>
          <w:lang w:eastAsia="cs-CZ"/>
        </w:rPr>
        <w:t>Kč bez DPH.</w:t>
      </w:r>
    </w:p>
    <w:p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8D48E1">
              <w:rPr>
                <w:rFonts w:eastAsia="Times New Roman" w:cs="Times New Roman"/>
                <w:b/>
                <w:spacing w:val="-6"/>
                <w:lang w:eastAsia="cs-CZ"/>
              </w:rPr>
              <w:t>stavebních prací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:rsidR="00E85D44" w:rsidRDefault="008D48E1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významných stavebních prací </w:t>
            </w:r>
          </w:p>
          <w:p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:rsidR="00E85D44" w:rsidRDefault="00E85D44" w:rsidP="008D48E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8D48E1">
              <w:rPr>
                <w:rFonts w:eastAsia="Times New Roman" w:cs="Times New Roman"/>
                <w:b/>
                <w:spacing w:val="-6"/>
                <w:lang w:eastAsia="cs-CZ"/>
              </w:rPr>
              <w:t>stavebních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D48E1" w:rsidTr="008D48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8D48E1" w:rsidRDefault="008D48E1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48E1" w:rsidRDefault="008D48E1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48E1" w:rsidRDefault="008D48E1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48E1" w:rsidRDefault="008D48E1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0128D4" w:rsidRPr="008D48E1" w:rsidRDefault="000128D4" w:rsidP="008D48E1">
      <w:pPr>
        <w:rPr>
          <w:rFonts w:eastAsia="Times New Roman" w:cs="Times New Roman"/>
          <w:lang w:eastAsia="cs-CZ"/>
        </w:rPr>
      </w:pPr>
    </w:p>
    <w:sectPr w:rsidR="000128D4" w:rsidRPr="008D48E1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F2" w:rsidRDefault="003221F2" w:rsidP="00962258">
      <w:pPr>
        <w:spacing w:after="0" w:line="240" w:lineRule="auto"/>
      </w:pPr>
      <w:r>
        <w:separator/>
      </w:r>
    </w:p>
  </w:endnote>
  <w:endnote w:type="continuationSeparator" w:id="0">
    <w:p w:rsidR="003221F2" w:rsidRDefault="003221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A0" w:rsidRDefault="00F129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9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9A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A364B7" wp14:editId="165B85D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5CA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2B50C4" wp14:editId="28C655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C2ED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9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9A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F129A0">
          <w:pPr>
            <w:pStyle w:val="Zpat"/>
          </w:pPr>
          <w:r>
            <w:t>www.</w:t>
          </w:r>
          <w:r w:rsidR="00F129A0">
            <w:t>správazeleznic.</w:t>
          </w:r>
          <w:bookmarkStart w:id="1" w:name="_GoBack"/>
          <w:bookmarkEnd w:id="1"/>
          <w:r>
            <w:t>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62CB176" wp14:editId="0BA0D0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D6993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35BBC20" wp14:editId="614CF3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82FD1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F2" w:rsidRDefault="003221F2" w:rsidP="00962258">
      <w:pPr>
        <w:spacing w:after="0" w:line="240" w:lineRule="auto"/>
      </w:pPr>
      <w:r>
        <w:separator/>
      </w:r>
    </w:p>
  </w:footnote>
  <w:footnote w:type="continuationSeparator" w:id="0">
    <w:p w:rsidR="003221F2" w:rsidRDefault="003221F2" w:rsidP="00962258">
      <w:pPr>
        <w:spacing w:after="0" w:line="240" w:lineRule="auto"/>
      </w:pPr>
      <w:r>
        <w:continuationSeparator/>
      </w:r>
    </w:p>
  </w:footnote>
  <w:footnote w:id="1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A0" w:rsidRDefault="00F129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72C1E"/>
    <w:rsid w:val="000A412D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B315C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D48E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9A0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AC51DE"/>
  <w15:docId w15:val="{32DDE51A-3FB3-4FE9-845E-4BEDA331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aspi://module='ASPI'&amp;link='134/2016%20Sb.%2523'&amp;ucin-k-dni='30.12.9999'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5D6DD6-4720-44D5-8E15-F1BF4334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5</Pages>
  <Words>607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8</cp:revision>
  <cp:lastPrinted>2017-11-28T17:18:00Z</cp:lastPrinted>
  <dcterms:created xsi:type="dcterms:W3CDTF">2020-06-29T15:29:00Z</dcterms:created>
  <dcterms:modified xsi:type="dcterms:W3CDTF">2020-08-07T07:02:00Z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